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Helvetica Neue" w:cs="Helvetica Neue" w:eastAsia="Helvetica Neue" w:hAnsi="Helvetica Neue"/>
        </w:rPr>
      </w:pPr>
      <w:bookmarkStart w:colFirst="0" w:colLast="0" w:name="_3211c1whdxhu" w:id="0"/>
      <w:bookmarkEnd w:id="0"/>
      <w:r w:rsidDel="00000000" w:rsidR="00000000" w:rsidRPr="00000000">
        <w:rPr>
          <w:rtl w:val="0"/>
        </w:rPr>
        <w:t xml:space="preserve">Stage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7267"/>
        <w:tblGridChange w:id="0">
          <w:tblGrid>
            <w:gridCol w:w="2247"/>
            <w:gridCol w:w="72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Project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Program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Project Name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Release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Author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8925"/>
        <w:tblGridChange w:id="0">
          <w:tblGrid>
            <w:gridCol w:w="585"/>
            <w:gridCol w:w="89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Quality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stage  plan is deemed to be achievable by the project board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Estimates are based on consultation with the personnel responsible for the tasks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Team Managers agree that their part of the stage plan is achievable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It is planned to an appropriate level of 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stage plan conforms to required corporate or programme standards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stage plan incorporates lessons from previous projects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stage plan incorporates any legal requirements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stage plan covers management and control activities (such as quality) as well as the activities to create the products in scope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stage plan supports the Quality Management Strategy, Configuration Management Strategy, Risk Management Strategy, Communication Management Strategy and project approach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stage plan supports the management controls defined in the Project Initiation Documentation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ind w:left="720" w:hanging="360"/>
        <w:jc w:val="left"/>
        <w:rPr>
          <w:rFonts w:ascii="Helvetica Neue" w:cs="Helvetica Neue" w:eastAsia="Helvetica Neue" w:hAnsi="Helvetica Neue"/>
        </w:rPr>
      </w:pPr>
      <w:bookmarkStart w:colFirst="0" w:colLast="0" w:name="_guuxml79frzs" w:id="1"/>
      <w:bookmarkEnd w:id="1"/>
      <w:r w:rsidDel="00000000" w:rsidR="00000000" w:rsidRPr="00000000">
        <w:rPr>
          <w:rtl w:val="0"/>
        </w:rPr>
        <w:t xml:space="preserve">Stage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Plan Description</w:t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[A description of what the stage plan covers (i.e. project, stage, team, exception) and the planning approach]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nvd7bexn65y4" w:id="2"/>
      <w:bookmarkEnd w:id="2"/>
      <w:r w:rsidDel="00000000" w:rsidR="00000000" w:rsidRPr="00000000">
        <w:rPr>
          <w:rtl w:val="0"/>
        </w:rPr>
        <w:t xml:space="preserve">Stage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Plan Prerequisites</w:t>
      </w:r>
    </w:p>
    <w:p w:rsidR="00000000" w:rsidDel="00000000" w:rsidP="00000000" w:rsidRDefault="00000000" w:rsidRPr="00000000" w14:paraId="00000034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[Fundamental features which are required to in place, and remain in place, for the stage plan to succeed]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s1vv4khou9eb" w:id="3"/>
      <w:bookmarkEnd w:id="3"/>
      <w:r w:rsidDel="00000000" w:rsidR="00000000" w:rsidRPr="00000000">
        <w:rPr>
          <w:rtl w:val="0"/>
        </w:rPr>
        <w:t xml:space="preserve">External Dependencies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[Any external factors on which the stage plan is dependent upon]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fi8lkldlugvl" w:id="4"/>
      <w:bookmarkEnd w:id="4"/>
      <w:r w:rsidDel="00000000" w:rsidR="00000000" w:rsidRPr="00000000">
        <w:rPr>
          <w:rtl w:val="0"/>
        </w:rPr>
        <w:t xml:space="preserve">Planning Assumptions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[Any forecasts or assumptions on which the stage plan is based]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d6wfls42dwo2" w:id="5"/>
      <w:bookmarkEnd w:id="5"/>
      <w:r w:rsidDel="00000000" w:rsidR="00000000" w:rsidRPr="00000000">
        <w:rPr>
          <w:rtl w:val="0"/>
        </w:rPr>
        <w:t xml:space="preserve">Lessons Incorporated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[Details of applicable lessons from previous related projects which have been reviewed and added to this stage plan]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hdgwudxdtbol" w:id="6"/>
      <w:bookmarkEnd w:id="6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Monitoring and Control</w:t>
      </w:r>
    </w:p>
    <w:p w:rsidR="00000000" w:rsidDel="00000000" w:rsidP="00000000" w:rsidRDefault="00000000" w:rsidRPr="00000000" w14:paraId="0000003C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[Details of how the stage plan will be monitored and controlled]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3pn1hm1k3oc4" w:id="7"/>
      <w:bookmarkEnd w:id="7"/>
      <w:r w:rsidDel="00000000" w:rsidR="00000000" w:rsidRPr="00000000">
        <w:rPr>
          <w:rtl w:val="0"/>
        </w:rPr>
        <w:t xml:space="preserve">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[Covering people and systems required to deliver the stage]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g7l0yvw2nt9j" w:id="8"/>
      <w:bookmarkEnd w:id="8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Tolerances</w:t>
      </w:r>
    </w:p>
    <w:p w:rsidR="00000000" w:rsidDel="00000000" w:rsidP="00000000" w:rsidRDefault="00000000" w:rsidRPr="00000000" w14:paraId="00000040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[Time, cost and scope tolerances for the level of stage plan (it may also include more specific stage or team level risk tolerances)]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numPr>
          <w:ilvl w:val="0"/>
          <w:numId w:val="1"/>
        </w:numPr>
        <w:ind w:left="720" w:hanging="360"/>
        <w:jc w:val="both"/>
      </w:pPr>
      <w:bookmarkStart w:colFirst="0" w:colLast="0" w:name="_ayij1l1b4fv0" w:id="9"/>
      <w:bookmarkEnd w:id="9"/>
      <w:r w:rsidDel="00000000" w:rsidR="00000000" w:rsidRPr="00000000">
        <w:rPr>
          <w:rtl w:val="0"/>
        </w:rPr>
        <w:t xml:space="preserve">Product Descriptions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  <w:t xml:space="preserve">[Covering the products within scope of the stage plan (for the Project Plan this will be the project product; for the Stage Plan this will be the stage products; and for a Team Plan this will be a reference to the Work Package assigned).  Quality tolerances are defined in each Product Description]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numPr>
          <w:ilvl w:val="0"/>
          <w:numId w:val="1"/>
        </w:numPr>
        <w:ind w:left="720" w:hanging="360"/>
        <w:jc w:val="both"/>
        <w:rPr>
          <w:sz w:val="40"/>
          <w:szCs w:val="40"/>
        </w:rPr>
      </w:pPr>
      <w:bookmarkStart w:colFirst="0" w:colLast="0" w:name="_b3pszcyvsf1a" w:id="10"/>
      <w:bookmarkEnd w:id="10"/>
      <w:r w:rsidDel="00000000" w:rsidR="00000000" w:rsidRPr="00000000">
        <w:rPr>
          <w:rtl w:val="0"/>
        </w:rPr>
        <w:t xml:space="preserve">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[This may include graphical representations of Gantt or bar chart, product breakdown structure , product flow diagram , activity network , table of named resource requirements etc.]</w:t>
      </w:r>
    </w:p>
    <w:p w:rsidR="00000000" w:rsidDel="00000000" w:rsidP="00000000" w:rsidRDefault="00000000" w:rsidRPr="00000000" w14:paraId="00000045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ind w:left="720" w:firstLine="0"/>
        <w:jc w:val="both"/>
        <w:rPr>
          <w:rFonts w:ascii="Helvetica Neue" w:cs="Helvetica Neue" w:eastAsia="Helvetica Neue" w:hAnsi="Helvetica Neue"/>
        </w:rPr>
      </w:pPr>
      <w:bookmarkStart w:colFirst="0" w:colLast="0" w:name="_1rletoj8etw2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40"/>
          <w:szCs w:val="40"/>
        </w:rPr>
      </w:pPr>
      <w:bookmarkStart w:colFirst="0" w:colLast="0" w:name="_g0mh6g3kh7la" w:id="12"/>
      <w:bookmarkEnd w:id="1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Appendix A: Stage </w:t>
      </w:r>
      <w:r w:rsidDel="00000000" w:rsidR="00000000" w:rsidRPr="00000000">
        <w:rPr>
          <w:rtl w:val="0"/>
        </w:rPr>
        <w:t xml:space="preserve">Plan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ind w:left="0" w:firstLine="0"/>
        <w:jc w:val="left"/>
        <w:rPr>
          <w:rFonts w:ascii="Helvetica Neue" w:cs="Helvetica Neue" w:eastAsia="Helvetica Neue" w:hAnsi="Helvetica Neue"/>
          <w:vertAlign w:val="baseline"/>
        </w:rPr>
      </w:pPr>
      <w:bookmarkStart w:colFirst="0" w:colLast="0" w:name="_ax0xypwz3sx3" w:id="13"/>
      <w:bookmarkEnd w:id="13"/>
      <w:r w:rsidDel="00000000" w:rsidR="00000000" w:rsidRPr="00000000">
        <w:rPr>
          <w:rtl w:val="0"/>
        </w:rPr>
        <w:t xml:space="preserve">Stage Plan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History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1"/>
          <w:color w:val="ff0000"/>
        </w:rPr>
      </w:pPr>
      <w:r w:rsidDel="00000000" w:rsidR="00000000" w:rsidRPr="00000000">
        <w:rPr>
          <w:rtl w:val="0"/>
        </w:rPr>
        <w:t xml:space="preserve">[This document is only valid on the day it was printed and can be found at ---]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p1bktoawi83d" w:id="14"/>
      <w:bookmarkEnd w:id="14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Revision History</w:t>
      </w:r>
      <w:r w:rsidDel="00000000" w:rsidR="00000000" w:rsidRPr="00000000">
        <w:rPr>
          <w:rtl w:val="0"/>
        </w:rPr>
      </w:r>
    </w:p>
    <w:tbl>
      <w:tblPr>
        <w:tblStyle w:val="Table3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785"/>
        <w:gridCol w:w="4035"/>
        <w:gridCol w:w="2085"/>
        <w:tblGridChange w:id="0">
          <w:tblGrid>
            <w:gridCol w:w="870"/>
            <w:gridCol w:w="1785"/>
            <w:gridCol w:w="403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ntlqsxcny3d2" w:id="15"/>
      <w:bookmarkEnd w:id="15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Approvals received</w:t>
      </w:r>
    </w:p>
    <w:tbl>
      <w:tblPr>
        <w:tblStyle w:val="Table4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950"/>
        <w:gridCol w:w="1965"/>
        <w:gridCol w:w="4035"/>
        <w:tblGridChange w:id="0">
          <w:tblGrid>
            <w:gridCol w:w="825"/>
            <w:gridCol w:w="1950"/>
            <w:gridCol w:w="1965"/>
            <w:gridCol w:w="403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Style w:val="Heading2"/>
        <w:ind w:left="0" w:firstLine="0"/>
        <w:rPr/>
      </w:pPr>
      <w:bookmarkStart w:colFirst="0" w:colLast="0" w:name="_t3t8s0u1bazn" w:id="16"/>
      <w:bookmarkEnd w:id="16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Distribution List</w:t>
      </w:r>
      <w:r w:rsidDel="00000000" w:rsidR="00000000" w:rsidRPr="00000000">
        <w:rPr>
          <w:rtl w:val="0"/>
        </w:rPr>
      </w:r>
    </w:p>
    <w:tbl>
      <w:tblPr>
        <w:tblStyle w:val="Table5"/>
        <w:tblW w:w="880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5340"/>
        <w:gridCol w:w="1635"/>
        <w:tblGridChange w:id="0">
          <w:tblGrid>
            <w:gridCol w:w="1830"/>
            <w:gridCol w:w="5340"/>
            <w:gridCol w:w="16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Medium/location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440" w:top="1588" w:left="153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rFonts w:ascii="Helvetica Neue" w:cs="Helvetica Neue" w:eastAsia="Helvetica Neue" w:hAnsi="Helvetica Neue"/>
        <w:color w:val="000000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0" distT="0" distL="0" distR="0">
          <wp:extent cx="1295400" cy="304800"/>
          <wp:effectExtent b="0" l="0" r="0" t="0"/>
          <wp:docPr descr="A picture containing text, clipar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</w:r>
    <w:r w:rsidDel="00000000" w:rsidR="00000000" w:rsidRPr="00000000">
      <w:rPr>
        <w:sz w:val="16"/>
        <w:szCs w:val="16"/>
        <w:rtl w:val="0"/>
      </w:rPr>
      <w:t xml:space="preserve">GLP018-Plan-V1.0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  <w:rtl w:val="0"/>
      </w:rPr>
      <w:t xml:space="preserve">Page 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i w:val="1"/>
        <w:color w:val="ff0000"/>
        <w:rtl w:val="0"/>
      </w:rPr>
      <w:t xml:space="preserve">[</w:t>
    </w:r>
    <w:r w:rsidDel="00000000" w:rsidR="00000000" w:rsidRPr="00000000">
      <w:rPr>
        <w:rFonts w:ascii="Helvetica Neue" w:cs="Helvetica Neue" w:eastAsia="Helvetica Neue" w:hAnsi="Helvetica Neue"/>
        <w:i w:val="1"/>
        <w:color w:val="ff0000"/>
        <w:sz w:val="22"/>
        <w:szCs w:val="22"/>
        <w:rtl w:val="0"/>
      </w:rPr>
      <w:t xml:space="preserve">Insert Project Name]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720" w:hanging="360"/>
      <w:jc w:val="left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