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Project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is deemed to be achievable by the project 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Estimates are based on consultation with the personnel responsible for the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Team Managers agree that their part of the plan is achievable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It is planned to an appropriate level of 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conforms to required corporate or programme standards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incorporates lessons from previous projects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incorporates any legal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covers management and control activities (such as quality) as well as the activities to create the products in scope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supports the Quality Management Strategy, Configuration Management Strategy, Risk Management Strategy, Communication Management Strategy and project approach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plan supports the management controls defined in the Project Initiation Documentation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 Description</w:t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[A brief description of what the plan encompasses (i.e. project, stage, team, exception) and the planning approach]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 Prerequisites</w:t>
      </w:r>
    </w:p>
    <w:p w:rsidR="00000000" w:rsidDel="00000000" w:rsidP="00000000" w:rsidRDefault="00000000" w:rsidRPr="00000000" w14:paraId="0000003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[Any fundamental aspects which must be in place, and remain in place, for the plan to succeed]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External Dependencies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external dependencies which may influence the 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Planning Assumptions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assumptions upon which the plan is based]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Lessons Incorporated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[Details of relevant lessons from previous similar projects which have been reviewed and accommodated within this 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Monitoring and Control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[Details of how the plan will be monitored and controlled]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Budgets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[Covering time and cost, including provisions for risks and changes]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Tolerances</w:t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[Time, cost and scope tolerances for the level of plan (it may also include more specific stage or team level risk tolerances)]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1"/>
        </w:numPr>
        <w:ind w:left="720" w:hanging="360"/>
        <w:jc w:val="both"/>
      </w:pPr>
      <w:bookmarkStart w:colFirst="0" w:colLast="0" w:name="_ayij1l1b4fv0" w:id="9"/>
      <w:bookmarkEnd w:id="9"/>
      <w:r w:rsidDel="00000000" w:rsidR="00000000" w:rsidRPr="00000000">
        <w:rPr>
          <w:rtl w:val="0"/>
        </w:rPr>
        <w:t xml:space="preserve">Product Descriptions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  <w:t xml:space="preserve">[Covering the products within scope of the plan (for the Project Plan this will be the project product; for the Stage Plan this will be the stage products; and for a Team Plan this will be a reference to the Work Package assigned).  Quality tolerances are defined in each Product Description]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b3pszcyvsf1a" w:id="10"/>
      <w:bookmarkEnd w:id="10"/>
      <w:r w:rsidDel="00000000" w:rsidR="00000000" w:rsidRPr="00000000">
        <w:rPr>
          <w:rtl w:val="0"/>
        </w:rPr>
        <w:t xml:space="preserve">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[Which may include graphical representations of: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jc w:val="both"/>
      </w:pPr>
      <w:r w:rsidDel="00000000" w:rsidR="00000000" w:rsidRPr="00000000">
        <w:rPr>
          <w:rtl w:val="0"/>
        </w:rPr>
        <w:t xml:space="preserve">An activity network diagram 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Gantt chart of tasks using a sophisticated cloud tool (e.g. Wrike) to manage the team online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Product breakdown structure or a product flow diagram 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schedule of resource requirements </w:t>
      </w:r>
    </w:p>
    <w:p w:rsidR="00000000" w:rsidDel="00000000" w:rsidP="00000000" w:rsidRDefault="00000000" w:rsidRPr="00000000" w14:paraId="0000004A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Glidepath provides </w:t>
      </w:r>
      <w:r w:rsidDel="00000000" w:rsidR="00000000" w:rsidRPr="00000000">
        <w:rPr>
          <w:rtl w:val="0"/>
        </w:rPr>
        <w:t xml:space="preserve">ProjectScheduleBudgetTracker,</w:t>
      </w:r>
      <w:r w:rsidDel="00000000" w:rsidR="00000000" w:rsidRPr="00000000">
        <w:rPr>
          <w:rtl w:val="0"/>
        </w:rPr>
        <w:t xml:space="preserve"> which includes the following useful functionality:</w:t>
      </w:r>
    </w:p>
    <w:p w:rsidR="00000000" w:rsidDel="00000000" w:rsidP="00000000" w:rsidRDefault="00000000" w:rsidRPr="00000000" w14:paraId="0000004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Schedule Gantt chart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Budget tracker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Time recording </w:t>
      </w:r>
    </w:p>
    <w:p w:rsidR="00000000" w:rsidDel="00000000" w:rsidP="00000000" w:rsidRDefault="00000000" w:rsidRPr="00000000" w14:paraId="0000005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Plan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3"/>
      <w:bookmarkEnd w:id="13"/>
      <w:r w:rsidDel="00000000" w:rsidR="00000000" w:rsidRPr="00000000">
        <w:rPr>
          <w:rtl w:val="0"/>
        </w:rPr>
        <w:t xml:space="preserve">Plan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4"/>
      <w:bookmarkEnd w:id="14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5"/>
      <w:bookmarkEnd w:id="15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Style w:val="Heading2"/>
        <w:ind w:left="0" w:firstLine="0"/>
        <w:rPr/>
      </w:pPr>
      <w:bookmarkStart w:colFirst="0" w:colLast="0" w:name="_t3t8s0u1bazn" w:id="16"/>
      <w:bookmarkEnd w:id="16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GLP018-Plan-V1.0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